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047AD" w14:textId="3A2FC7A1" w:rsidR="009E62B8" w:rsidRPr="00EF6E45" w:rsidRDefault="00ED7F96">
      <w:pPr>
        <w:rPr>
          <w:rFonts w:ascii="Times New Roman" w:hAnsi="Times New Roman" w:cs="Times New Roman"/>
          <w:b/>
          <w:bCs/>
          <w:sz w:val="60"/>
        </w:rPr>
      </w:pPr>
      <w:r>
        <w:rPr>
          <w:b/>
          <w:bCs/>
          <w:i/>
          <w:iCs/>
          <w:noProof/>
          <w:sz w:val="72"/>
          <w:szCs w:val="72"/>
          <w:bdr w:val="single" w:sz="2" w:space="0" w:color="auto" w:frame="1"/>
        </w:rPr>
        <w:drawing>
          <wp:anchor distT="0" distB="0" distL="114300" distR="114300" simplePos="0" relativeHeight="251658240" behindDoc="0" locked="0" layoutInCell="1" allowOverlap="1" wp14:anchorId="3F38DC9C" wp14:editId="2D790A50">
            <wp:simplePos x="0" y="0"/>
            <wp:positionH relativeFrom="margin">
              <wp:align>left</wp:align>
            </wp:positionH>
            <wp:positionV relativeFrom="paragraph">
              <wp:posOffset>638175</wp:posOffset>
            </wp:positionV>
            <wp:extent cx="6791325" cy="5093335"/>
            <wp:effectExtent l="19050" t="19050" r="28575" b="12065"/>
            <wp:wrapSquare wrapText="bothSides"/>
            <wp:docPr id="679978431" name="Picture 1" descr="A yellow tape around a sidewalk&#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78431" name="Picture 1" descr="A yellow tape around a sidewalk&#10;&#10;Description automatically generated">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91325" cy="5093335"/>
                    </a:xfrm>
                    <a:prstGeom prst="rect">
                      <a:avLst/>
                    </a:prstGeom>
                    <a:noFill/>
                    <a:ln w="19050">
                      <a:solidFill>
                        <a:schemeClr val="tx1"/>
                      </a:solidFill>
                    </a:ln>
                  </pic:spPr>
                </pic:pic>
              </a:graphicData>
            </a:graphic>
          </wp:anchor>
        </w:drawing>
      </w:r>
      <w:r w:rsidR="00797197">
        <w:rPr>
          <w:rFonts w:ascii="Times New Roman" w:hAnsi="Times New Roman" w:cs="Times New Roman"/>
          <w:b/>
          <w:bCs/>
          <w:sz w:val="66"/>
        </w:rPr>
        <w:t xml:space="preserve">                      </w:t>
      </w:r>
      <w:r w:rsidR="009E62B8" w:rsidRPr="00EF6E45">
        <w:rPr>
          <w:rFonts w:ascii="Times New Roman" w:hAnsi="Times New Roman" w:cs="Times New Roman"/>
          <w:b/>
          <w:bCs/>
          <w:sz w:val="66"/>
        </w:rPr>
        <w:t>Table For Few</w:t>
      </w:r>
      <w:r w:rsidR="00EF6E45" w:rsidRPr="00EF6E45">
        <w:rPr>
          <w:rFonts w:ascii="Times New Roman" w:hAnsi="Times New Roman" w:cs="Times New Roman"/>
          <w:b/>
          <w:bCs/>
          <w:sz w:val="60"/>
        </w:rPr>
        <w:br/>
      </w:r>
      <w:r w:rsidR="00EF6E45" w:rsidRPr="00EF6E45">
        <w:rPr>
          <w:rFonts w:ascii="Times New Roman" w:hAnsi="Times New Roman" w:cs="Times New Roman"/>
          <w:b/>
          <w:bCs/>
          <w:sz w:val="60"/>
        </w:rPr>
        <w:br/>
      </w:r>
      <w:r w:rsidR="009E62B8" w:rsidRPr="00EF6E45">
        <w:rPr>
          <w:rFonts w:ascii="Times New Roman" w:hAnsi="Times New Roman" w:cs="Times New Roman"/>
          <w:b/>
          <w:bCs/>
          <w:sz w:val="60"/>
        </w:rPr>
        <w:t xml:space="preserve">Continuing the theme of tomb renovations, as you make your way towards Peter Faneuil’s memorial take a gander at the table tombs lining both sides. Don’t worry, nobody is buried above ground – the “table” was simply an </w:t>
      </w:r>
      <w:r w:rsidR="009E62B8" w:rsidRPr="00EF6E45">
        <w:rPr>
          <w:rFonts w:ascii="Times New Roman" w:hAnsi="Times New Roman" w:cs="Times New Roman"/>
          <w:b/>
          <w:bCs/>
          <w:sz w:val="60"/>
        </w:rPr>
        <w:lastRenderedPageBreak/>
        <w:t>elegant way to mark the tomb below.</w:t>
      </w:r>
      <w:r w:rsidR="00797197">
        <w:rPr>
          <w:rFonts w:ascii="Times New Roman" w:hAnsi="Times New Roman" w:cs="Times New Roman"/>
          <w:b/>
          <w:bCs/>
          <w:sz w:val="60"/>
        </w:rPr>
        <w:br/>
      </w:r>
      <w:r w:rsidR="00797197">
        <w:rPr>
          <w:rFonts w:ascii="Times New Roman" w:hAnsi="Times New Roman" w:cs="Times New Roman"/>
          <w:b/>
          <w:bCs/>
          <w:sz w:val="60"/>
        </w:rPr>
        <w:br/>
      </w:r>
      <w:r w:rsidR="009E62B8" w:rsidRPr="00EF6E45">
        <w:rPr>
          <w:rFonts w:ascii="Times New Roman" w:hAnsi="Times New Roman" w:cs="Times New Roman"/>
          <w:b/>
          <w:bCs/>
          <w:sz w:val="60"/>
        </w:rPr>
        <w:t>Many of these, more than in any other part of the burial ground, have been repaired in one way or another. The most inventive repair (first tomb to the left of Paul Revere - sorry if that makes you backtrack) used portions of a broken headstone to create a “mortal collage” if you will. This is one of my favorite spots in the graveyard.</w:t>
      </w:r>
      <w:r w:rsidR="00797197">
        <w:rPr>
          <w:rFonts w:ascii="Times New Roman" w:hAnsi="Times New Roman" w:cs="Times New Roman"/>
          <w:b/>
          <w:bCs/>
          <w:sz w:val="60"/>
        </w:rPr>
        <w:br/>
      </w:r>
      <w:r w:rsidR="00797197">
        <w:rPr>
          <w:rFonts w:ascii="Times New Roman" w:hAnsi="Times New Roman" w:cs="Times New Roman"/>
          <w:b/>
          <w:bCs/>
          <w:sz w:val="60"/>
        </w:rPr>
        <w:br/>
      </w:r>
      <w:r w:rsidR="009E62B8" w:rsidRPr="00EF6E45">
        <w:rPr>
          <w:rFonts w:ascii="Times New Roman" w:hAnsi="Times New Roman" w:cs="Times New Roman"/>
          <w:b/>
          <w:bCs/>
          <w:sz w:val="60"/>
        </w:rPr>
        <w:t xml:space="preserve">This photo was taken in 2011 during the $300,000 city &amp; state-funded improvement program that included pruning trees, increasing the size of observation areas and realigning, widening and adding new footpaths.  </w:t>
      </w:r>
      <w:r w:rsidR="00797197">
        <w:rPr>
          <w:rFonts w:ascii="Times New Roman" w:hAnsi="Times New Roman" w:cs="Times New Roman"/>
          <w:b/>
          <w:bCs/>
          <w:sz w:val="60"/>
        </w:rPr>
        <w:br/>
      </w:r>
      <w:r w:rsidR="009E62B8" w:rsidRPr="00EF6E45">
        <w:rPr>
          <w:rFonts w:ascii="Times New Roman" w:hAnsi="Times New Roman" w:cs="Times New Roman"/>
          <w:b/>
          <w:bCs/>
          <w:sz w:val="60"/>
        </w:rPr>
        <w:lastRenderedPageBreak/>
        <w:t>The Granary looks exponentially better than it did before.</w:t>
      </w:r>
    </w:p>
    <w:sectPr w:rsidR="009E62B8" w:rsidRPr="00EF6E45" w:rsidSect="00EF6E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B8"/>
    <w:rsid w:val="00797197"/>
    <w:rsid w:val="007B209F"/>
    <w:rsid w:val="009E62B8"/>
    <w:rsid w:val="00ED7F96"/>
    <w:rsid w:val="00EF6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22742"/>
  <w15:chartTrackingRefBased/>
  <w15:docId w15:val="{52452E03-B69E-4EC5-96A7-F87A4F8A9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o-style521">
    <w:name w:val="auto-style521"/>
    <w:basedOn w:val="DefaultParagraphFont"/>
    <w:rsid w:val="007B209F"/>
    <w:rPr>
      <w:b/>
      <w:bCs/>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file:///C:\Users\histo\OneDrive\JTPU\kap-index-ab-prep.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5</cp:revision>
  <dcterms:created xsi:type="dcterms:W3CDTF">2023-11-08T16:12:00Z</dcterms:created>
  <dcterms:modified xsi:type="dcterms:W3CDTF">2023-11-09T18:47:00Z</dcterms:modified>
</cp:coreProperties>
</file>